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Chris Lane Jones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sz w:val="20"/>
          <w:szCs w:val="20"/>
          <w:rtl w:val="0"/>
        </w:rPr>
        <w:t xml:space="preserve">(904) 834-1088</w:t>
      </w:r>
      <w:r w:rsidDel="00000000" w:rsidR="00000000" w:rsidRPr="00000000">
        <w:rPr>
          <w:color w:val="6ea34d"/>
          <w:sz w:val="20"/>
          <w:szCs w:val="20"/>
          <w:rtl w:val="0"/>
        </w:rPr>
        <w:t xml:space="preserve">  •  </w:t>
      </w:r>
      <w:r w:rsidDel="00000000" w:rsidR="00000000" w:rsidRPr="00000000">
        <w:rPr>
          <w:sz w:val="20"/>
          <w:szCs w:val="20"/>
          <w:rtl w:val="0"/>
        </w:rPr>
        <w:t xml:space="preserve">chrislanejones@gmail.com</w:t>
      </w:r>
      <w:r w:rsidDel="00000000" w:rsidR="00000000" w:rsidRPr="00000000">
        <w:rPr>
          <w:color w:val="6ea34d"/>
          <w:sz w:val="20"/>
          <w:szCs w:val="20"/>
          <w:rtl w:val="0"/>
        </w:rPr>
        <w:t xml:space="preserve">  •  </w:t>
      </w:r>
      <w:r w:rsidDel="00000000" w:rsidR="00000000" w:rsidRPr="00000000">
        <w:rPr>
          <w:sz w:val="20"/>
          <w:szCs w:val="20"/>
          <w:rtl w:val="0"/>
        </w:rPr>
        <w:t xml:space="preserve">chrislanejones.com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hyperlink r:id="rId7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linkedin.com/in/chrislanejones</w:t>
        </w:r>
      </w:hyperlink>
      <w:r w:rsidDel="00000000" w:rsidR="00000000" w:rsidRPr="00000000">
        <w:rPr>
          <w:color w:val="6ea34d"/>
          <w:sz w:val="20"/>
          <w:szCs w:val="20"/>
          <w:rtl w:val="0"/>
        </w:rPr>
        <w:t xml:space="preserve">  •  </w:t>
      </w:r>
      <w:hyperlink r:id="rId8">
        <w:r w:rsidDel="00000000" w:rsidR="00000000" w:rsidRPr="00000000">
          <w:rPr>
            <w:color w:val="000000"/>
            <w:sz w:val="20"/>
            <w:szCs w:val="20"/>
            <w:u w:val="none"/>
            <w:rtl w:val="0"/>
          </w:rPr>
          <w:t xml:space="preserve">github.com/chrislanejones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i w:val="1"/>
          <w:iCs w:val="1"/>
          <w:color w:val="555555"/>
          <w:rtl w:val="0"/>
        </w:rPr>
        <w:t xml:space="preserve">Jacksonville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FL</w:t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  •  </w:t>
      </w:r>
      <w:r w:rsidDel="00000000" w:rsidR="00000000" w:rsidRPr="00000000">
        <w:rPr>
          <w:i w:val="1"/>
          <w:iCs w:val="1"/>
          <w:color w:val="555555"/>
          <w:rtl w:val="0"/>
        </w:rPr>
        <w:t xml:space="preserve">Open to on-site, hybrid, or 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bottom w:color="6ea34d" w:space="1" w:sz="8" w:val="single"/>
        </w:pBdr>
        <w:spacing w:after="100" w:before="240" w:lineRule="auto"/>
        <w:rPr/>
      </w:pPr>
      <w:r w:rsidDel="00000000" w:rsidR="00000000" w:rsidRPr="00000000">
        <w:rPr>
          <w:b w:val="1"/>
          <w:bCs w:val="1"/>
          <w:color w:val="6ea34d"/>
          <w:sz w:val="22"/>
          <w:szCs w:val="22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7+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Enterprise CMS platforms: </w:t>
      </w:r>
      <w:r w:rsidDel="00000000" w:rsidR="00000000" w:rsidRPr="00000000">
        <w:rPr>
          <w:sz w:val="20"/>
          <w:szCs w:val="20"/>
          <w:rtl w:val="0"/>
        </w:rPr>
        <w:t xml:space="preserve">TerminalFOUR (T4), Sitecore, Fusion, Drupal, and WordPress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7+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Web Design &amp; Development: </w:t>
      </w:r>
      <w:r w:rsidDel="00000000" w:rsidR="00000000" w:rsidRPr="00000000">
        <w:rPr>
          <w:sz w:val="20"/>
          <w:szCs w:val="20"/>
          <w:rtl w:val="0"/>
        </w:rPr>
        <w:t xml:space="preserve">HTML, CSS, JavaScript, and TypeScript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6+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UX/UI engineering: </w:t>
      </w:r>
      <w:r w:rsidDel="00000000" w:rsidR="00000000" w:rsidRPr="00000000">
        <w:rPr>
          <w:sz w:val="20"/>
          <w:szCs w:val="20"/>
          <w:rtl w:val="0"/>
        </w:rPr>
        <w:t xml:space="preserve">rapid prototyping and wireframing in Figma, shadcn/ui, and MUI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6+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WordPress plugin development: </w:t>
      </w:r>
      <w:r w:rsidDel="00000000" w:rsidR="00000000" w:rsidRPr="00000000">
        <w:rPr>
          <w:sz w:val="20"/>
          <w:szCs w:val="20"/>
          <w:rtl w:val="0"/>
        </w:rPr>
        <w:t xml:space="preserve">Bootstrap, Sass, REST APIs, ACF, and Composer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5+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CI/CD &amp; cloud: </w:t>
      </w:r>
      <w:r w:rsidDel="00000000" w:rsidR="00000000" w:rsidRPr="00000000">
        <w:rPr>
          <w:sz w:val="20"/>
          <w:szCs w:val="20"/>
          <w:rtl w:val="0"/>
        </w:rPr>
        <w:t xml:space="preserve">Git, Bitbucket | VPS, AWS, GCP, Azure, and 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4+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Accessibility: </w:t>
      </w:r>
      <w:r w:rsidDel="00000000" w:rsidR="00000000" w:rsidRPr="00000000">
        <w:rPr>
          <w:sz w:val="20"/>
          <w:szCs w:val="20"/>
          <w:rtl w:val="0"/>
        </w:rPr>
        <w:t xml:space="preserve">WCAG 2.1 AA, ARIA, JAWS, and semantic HTML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4+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Databases: </w:t>
      </w:r>
      <w:r w:rsidDel="00000000" w:rsidR="00000000" w:rsidRPr="00000000">
        <w:rPr>
          <w:sz w:val="20"/>
          <w:szCs w:val="20"/>
          <w:rtl w:val="0"/>
        </w:rPr>
        <w:t xml:space="preserve">Relational (MySQL) and non-relational (MongoDB)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3+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AI workflow integration: </w:t>
      </w:r>
      <w:r w:rsidDel="00000000" w:rsidR="00000000" w:rsidRPr="00000000">
        <w:rPr>
          <w:sz w:val="20"/>
          <w:szCs w:val="20"/>
          <w:rtl w:val="0"/>
        </w:rPr>
        <w:t xml:space="preserve">ChatGPT, Claude, v0, Cursor, and n8n agentic orchestration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3+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Modern React stack: </w:t>
      </w:r>
      <w:r w:rsidDel="00000000" w:rsidR="00000000" w:rsidRPr="00000000">
        <w:rPr>
          <w:sz w:val="20"/>
          <w:szCs w:val="20"/>
          <w:rtl w:val="0"/>
        </w:rPr>
        <w:t xml:space="preserve">TypeScript, Next.js, React Three Fiber, Motion, React Spring, Remix, and Jotai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0" w:lineRule="auto"/>
        <w:rPr/>
      </w:pPr>
      <w:r w:rsidDel="00000000" w:rsidR="00000000" w:rsidRPr="00000000">
        <w:rPr>
          <w:b w:val="1"/>
          <w:bCs w:val="1"/>
          <w:color w:val="6ea34d"/>
          <w:sz w:val="20"/>
          <w:szCs w:val="20"/>
          <w:rtl w:val="0"/>
        </w:rPr>
        <w:t xml:space="preserve">2+ years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Modern tooling &amp; middleware: </w:t>
      </w:r>
      <w:r w:rsidDel="00000000" w:rsidR="00000000" w:rsidRPr="00000000">
        <w:rPr>
          <w:sz w:val="20"/>
          <w:szCs w:val="20"/>
          <w:rtl w:val="0"/>
        </w:rPr>
        <w:t xml:space="preserve">Sentry, Zustand, Convex, PostHog, Drizzle, and Replicate 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pBdr>
          <w:bottom w:color="6ea34d" w:space="1" w:sz="8" w:val="single"/>
        </w:pBdr>
        <w:spacing w:after="100" w:before="240" w:lineRule="auto"/>
        <w:rPr/>
      </w:pPr>
      <w:r w:rsidDel="00000000" w:rsidR="00000000" w:rsidRPr="00000000">
        <w:rPr>
          <w:b w:val="1"/>
          <w:bCs w:val="1"/>
          <w:color w:val="6ea34d"/>
          <w:sz w:val="22"/>
          <w:szCs w:val="22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Virginia Information Technologies Agency (VITA)</w:t>
        <w:tab/>
        <w:t xml:space="preserve">Feb 2023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Senior Web Engineer | AI Automation &amp; CMS Architect</w:t>
        <w:tab/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and trained cross-functional teams managing external-facing TerminalFOUR CMS government websites across the Commonwealth of Virginia.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and deployed agentic AI workflows using n8n orchestration paired with Claude and ChatGPT to autonomously audit content, flag accessibility regressions, and remediate metadata at scale.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Integrated Replicate AI for on-demand image generation, transformation, and content enrichment across CMS publishing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internal productivity dashboards inside TerminalFOUR's Programmable Layout framework — content inventory, user audit, and stale-account reporting — using direct MySQL queries and React.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Redesigned and reorganized Power BI dashboards, improving data visualization, report readability, and ease of navigation for leadership and stakeholders.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modernization of legacy Java and Angular platforms, executing framework upgrades and delivering measurable gains in stability, supportability, and page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secure applications with React, TypeScript, Tailwind, shadcn/ui, MUI, Zustand, REST APIs, Auth0, and Docker; established component libraries and living documentation to accelerate onboarding.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Improved sitewide SEO, indexing, metadata, and image-payload performance across all public-facing Commonwealth properties.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Advised leadership and stakeholders on CMS governance, accessibility compliance, SEO remediation, and platform optimization strategy during secretariat-level meetings; partnered with PMO leadership on a data-dashboard proof-of-concept consolidating ServiceNow-based project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Collaborate within Agile/Scrum environments using Jira, Git, and CI/CD deployment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Chris Lane Jones — Independent Consulting</w:t>
        <w:tab/>
        <w:t xml:space="preserve">Oct 2016 – Feb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UX/UI Engineer &amp; CMS Consultant</w:t>
        <w:tab/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Public sector: VITA, FDOT, USDOT, AIS Network.  Private sector: WorldStrides, Yellowstone Landscape, Provision Partners, AZZLY Rize, Fisher Design &amp; Advertising, Strauss Diamond, Engage Marketing, Elvacomm.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Architected and shipped enterprise web solutions across WordPress, Drupal, Sitecore, FileMaker</w:t>
      </w:r>
      <w:r w:rsidDel="00000000" w:rsidR="00000000" w:rsidRPr="00000000">
        <w:rPr>
          <w:rtl w:val="0"/>
        </w:rPr>
        <w:t xml:space="preserve">, HCL Digital Experience,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and TerminalFOUR for state agencies and private-sector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and shipped a browser-based photo editor with a Rust image engine compiled to WASM. Moving the engine into a Web Worker cut main-thread blocking from ~130 ms to 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Ran it like a production product: 100 releases in a single month, architecture decision records, a QC gate on every release, and a CI size check on the WASM bundle.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cross-device settings sync, share links, a beta invite system, and a paid tier with server-enforced entitlements.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custom WordPress themes and plugins with PHP, Advanced Custom Fields (ACF), and Composer; modified React components for headless deployments.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user-centric prototypes and wireframes in Figma, Sketch, and Adobe XD; ran A/B tests and shipped winning variants.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Increased organic traffic up to 60% via SEO strategy using SEMrush and Ahrefs; pushed mobile and desktop PageSpeed Insights scores to the high 90s and lifted customer retention ~40%.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Managed AWS S3 for asset delivery, backups, and cost optimization across client portfolios.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Enforced WCAG 2.1 AA accessibility standards: keyboard navigation, skip links, ARIA landmarks, and semantic HTML.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Blue Triangle</w:t>
        <w:tab/>
        <w:t xml:space="preserve">Nov 2021 – Jan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UX/UI Engineer | WordPress Plugin Developer</w:t>
        <w:tab/>
        <w:t xml:space="preserve">Richmond, 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E-commerce SaaS analytics platform serving Home Depot, Barclays, Lululemon, Equifax, and Kaiser Permanente (~50 employees).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Engineered a KPI benchmark filter WordPress plugin that increased page viewership by 45% and surfaced Core Web Vitals data for partners.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Led design and development of the new corporate website during agile sprints; coordinated company-wide releases with marketing.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Improved landing-page speed 50% via Lighthouse/PageSpeed Insights tuning and lifted sitewide SEO performance 55%.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a Core Web Vitals SaaS application with WP Codex, Composer, PHP, JavaScript, Tablesorter, and Chart.js.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Coached team members on responsive layout, performance bottlenecks, and accessibility remediation.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Tracked work via Jira tickets and authored technical documentation in Confluence; participated in daily agile standups and sprint planning.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Asponte Technologies</w:t>
        <w:tab/>
        <w:t xml:space="preserve">Feb 2021 – Apr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Lead UX/UI Engineer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(Second Contract)</w:t>
        <w:tab/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Enterprise SaaS firm building HCL WebSphere, IBM, and Liferay interfaces for Taco Bell and The Habit Burger Grill (~20 employees).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Lead designer/developer on Homebase, an HR intranet SaaS product built on HCL WebSphere; owned UX direction across multiple release cycles.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Shipped a CSS-variable-based light/dark theming system that met WCAG 2.1 contrast requirements without duplicating stylesheets.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reusable Bootstrap 4 components — cards, sortable tables, drag-and-drop interactions, and hover cards — used across the partner-facing product.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Stack: Git, Figma, Adobe XD, CSS3, JavaScript ES6, IBM WebSphere CMS.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RS&amp;H</w:t>
        <w:tab/>
        <w:t xml:space="preserve">Sep 2020 – Mar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UX/UI Designer and Developer | (Contract)</w:t>
        <w:tab/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National engineering firm with marquee public-sector work including NCDOT I-26 widening CEI services and the NASA Asteroid Curation Facility (~5,000 employees).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Owned WordPress maintenance across the firm's portfolio of marketing sites and Florida public-sector properties.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Drove a 40% lift in blog and social referral traffic through keyword strategy and on-page SEO.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Designed HubSpot automation flows for lead nurturing and ran HubSpot A/B tests, shipping the highest-ROI variants.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Diagnosed and repaired a broken map plugin by restructuring underlying MySQL tables.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responsive landing pages for the firm's Aerospace division.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Supported enterprise Sitecore CMS and WordPress properties alongside legacy jQuery frontend maintenance.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Asponte Technologies</w:t>
        <w:tab/>
        <w:t xml:space="preserve">May 2020 – Sep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Lead UX/UI Designer and Developer (First Contract)</w:t>
        <w:tab/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Initial contract on the Homebase SaaS HR product (continued in 2021): owned UX direction, built Bootstrap 4 component library, and shipped accessible theming.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Stack: Git, Figma, Adobe XD, CSS3, JavaScript ES6, IBM WebSphere CMS.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Allianz Travel Insurance</w:t>
        <w:tab/>
        <w:t xml:space="preserve">Aug 2019 – May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UX/UI Designer and Developer | Business Team Technical Liaison</w:t>
        <w:tab/>
        <w:t xml:space="preserve">Richmond, 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Travel insurance arm of Allianz, serving American Airlines, Amtrak, StubHub, Egencia, Vivid Seats, GradGuard, and Vegas.com (~10,000 employees). Role ended via COVID-19 layoff.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Owned technical communication with major partner stakeholders; consulted on every development project and translated engineering decisions for the business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Migrated React-based insurance offer components into Allianz's proprietary Fusion Core CMS.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Presented UX/UI designs for upcoming insurance offers at monthly roundtable events and discussed Thompson sampling A/B results in agile sprints.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mockups in FileMaker Pro for partner-facing project reviews; produced human-centered designs tailored to each partner brand.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Maintained critical legacy applications written in VBScript and Classic ASP.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Stack: Bootstrap 4, Adobe XD, Sass, Fusion Core, Node.js, JavaScript.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Adecco &amp; Special Counsel</w:t>
        <w:tab/>
        <w:t xml:space="preserve">Sep 2018 – Nov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UX/UI Designer and Developer</w:t>
        <w:tab/>
        <w:t xml:space="preserve">Jacksonville, FL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International staffing and recruiting firm (~10,000 employees). Left to relocate to Virginia.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Launched national event landing pages on Sitecore CMS that drew over 1.5 million yearly views.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Trained team members on WordPress SEO fundamentals and on-page optimization.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Stack: Bootstrap 3, Git, Adobe XD, Sass, Adobe Illustrator and Photoshop, Figma, Sitecore CMS, WordPress, jQuery, and JavaScript.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1"/>
        <w:tabs>
          <w:tab w:val="right" w:leader="none" w:pos="10080"/>
        </w:tabs>
        <w:spacing w:after="0" w:before="20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Web.com</w:t>
        <w:tab/>
        <w:t xml:space="preserve">Oct 2015 – Sep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tabs>
          <w:tab w:val="right" w:leader="none" w:pos="10080"/>
        </w:tabs>
        <w:spacing w:after="8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UX/UI Designer and Developer | SEO Specialist</w:t>
        <w:tab/>
        <w:t xml:space="preserve">Jacksonville, FL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1"/>
        <w:spacing w:after="80" w:before="0" w:lineRule="auto"/>
        <w:rPr/>
      </w:pP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Large national web services company, now Newfold Digital (~3,000 employees at the time).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Shipped portfolio-grade responsive websites for small-business clients using HTML, CSS, JavaScript, and jQuery, working at production volume against tight turnaround SLAs.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Built e-commerce sites with client-friendly CMS handoffs and ran post-launch CMS training so clients could maintain their own content.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Mentored and onboarded new designers on the team; established shared patterns for responsive breakpoints and layout consistency.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360" w:right="0" w:hanging="2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Authored SEO strategy and on-page metadata that produced measurable traffic gains across client sites.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pBdr>
          <w:bottom w:color="6ea34d" w:space="1" w:sz="8" w:val="single"/>
        </w:pBdr>
        <w:spacing w:after="100" w:before="240" w:lineRule="auto"/>
        <w:rPr/>
      </w:pPr>
      <w:r w:rsidDel="00000000" w:rsidR="00000000" w:rsidRPr="00000000">
        <w:rPr>
          <w:b w:val="1"/>
          <w:bCs w:val="1"/>
          <w:color w:val="6ea34d"/>
          <w:sz w:val="22"/>
          <w:szCs w:val="22"/>
          <w:rtl w:val="0"/>
        </w:rPr>
        <w:t xml:space="preserve">VOLUNTEERING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40" w:before="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Richmond WordPress Meetup Group</w:t>
      </w:r>
      <w:r w:rsidDel="00000000" w:rsidR="00000000" w:rsidRPr="00000000">
        <w:rPr>
          <w:sz w:val="20"/>
          <w:szCs w:val="20"/>
          <w:rtl w:val="0"/>
        </w:rPr>
        <w:t xml:space="preserve"> — Organizer  |  Richmond, VA  |  Jan 2023 – Jan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40" w:before="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Point Church (Louisa Campus)</w:t>
      </w:r>
      <w:r w:rsidDel="00000000" w:rsidR="00000000" w:rsidRPr="00000000">
        <w:rPr>
          <w:sz w:val="20"/>
          <w:szCs w:val="20"/>
          <w:rtl w:val="0"/>
        </w:rPr>
        <w:t xml:space="preserve"> — Stage Production Lights / Parking Services  |  Louisa, VA  |  May 2020 – </w:t>
      </w:r>
      <w:r w:rsidDel="00000000" w:rsidR="00000000" w:rsidRPr="00000000">
        <w:rPr>
          <w:rtl w:val="0"/>
        </w:rPr>
        <w:t xml:space="preserve">Sep 2026</w:t>
      </w:r>
    </w:p>
    <w:p w:rsidR="00000000" w:rsidDel="00000000" w:rsidP="00000000" w:rsidRDefault="00000000" w:rsidRPr="00000000" w14:paraId="0000005F">
      <w:pPr>
        <w:keepNext w:val="1"/>
        <w:pBdr>
          <w:bottom w:color="6ea34d" w:space="1" w:sz="8" w:val="single"/>
        </w:pBdr>
        <w:spacing w:after="100" w:before="240" w:lineRule="auto"/>
        <w:rPr/>
      </w:pPr>
      <w:r w:rsidDel="00000000" w:rsidR="00000000" w:rsidRPr="00000000">
        <w:rPr>
          <w:b w:val="1"/>
          <w:bCs w:val="1"/>
          <w:color w:val="6ea34d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tabs>
          <w:tab w:val="right" w:leader="none" w:pos="10080"/>
        </w:tabs>
        <w:spacing w:after="0" w:before="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University of North Florida</w:t>
      </w:r>
      <w:r w:rsidDel="00000000" w:rsidR="00000000" w:rsidRPr="00000000">
        <w:rPr>
          <w:b w:val="1"/>
          <w:bCs w:val="1"/>
          <w:rtl w:val="0"/>
        </w:rPr>
        <w:tab/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Graduated Aug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1"/>
        <w:tabs>
          <w:tab w:val="right" w:leader="none" w:pos="10080"/>
        </w:tabs>
        <w:spacing w:after="0" w:before="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B.A., Multimedia Journalism &amp; Production</w:t>
        <w:tab/>
        <w:t xml:space="preserve">Jacksonville, FL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linkedin.com/in/chrislanejones" TargetMode="External"/><Relationship Id="rId8" Type="http://schemas.openxmlformats.org/officeDocument/2006/relationships/hyperlink" Target="https://github.com/chrislanejo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3bg9q7CLCBynSe+8f8/qDdLcPg==">CgMxLjA4AHIhMVdJYVdPOUFIWVE1QkhEQTdsdjE4TXJVMTAxTHY2SUpF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